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78" w:rsidRDefault="00EE5DBC">
      <w:r>
        <w:rPr>
          <w:noProof/>
        </w:rPr>
        <w:drawing>
          <wp:inline distT="0" distB="0" distL="0" distR="0">
            <wp:extent cx="6378575" cy="8953500"/>
            <wp:effectExtent l="19050" t="0" r="3175" b="0"/>
            <wp:docPr id="1" name="Рисунок 1" descr="C:\Users\Людмила Федоровна\Desktop\Положение о порядке и основаниях перевода, отчисления и восстановления обучаю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 Федоровна\Desktop\Положение о порядке и основаниях перевода, отчисления и восстановления обучающихс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75" cy="895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DBC" w:rsidRDefault="00EE5DBC" w:rsidP="00EE5DB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lastRenderedPageBreak/>
        <w:t>О предстоящем переводе Учреждения в случае прекращения своей деятельности будет обязана уведомить совершеннолетних обучающихся, родителей </w:t>
      </w:r>
      <w:hyperlink r:id="rId5" w:history="1">
        <w:r>
          <w:rPr>
            <w:rStyle w:val="a6"/>
            <w:color w:val="000000"/>
            <w:sz w:val="27"/>
            <w:szCs w:val="27"/>
          </w:rPr>
          <w:t>(законных представителей)</w:t>
        </w:r>
      </w:hyperlink>
      <w:r>
        <w:rPr>
          <w:color w:val="000000"/>
          <w:sz w:val="27"/>
          <w:szCs w:val="27"/>
        </w:rPr>
        <w:t xml:space="preserve"> 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Организации, а также </w:t>
      </w:r>
      <w:proofErr w:type="gramStart"/>
      <w:r>
        <w:rPr>
          <w:color w:val="000000"/>
          <w:sz w:val="27"/>
          <w:szCs w:val="27"/>
        </w:rPr>
        <w:t>разместит</w:t>
      </w:r>
      <w:proofErr w:type="gramEnd"/>
      <w:r>
        <w:rPr>
          <w:color w:val="000000"/>
          <w:sz w:val="27"/>
          <w:szCs w:val="27"/>
        </w:rPr>
        <w:t xml:space="preserve"> указанное уведомление на своем официальном сайте в сети Интернет. Данное уведомление будет содержать сроки предоставления письменных согласий лиц.</w:t>
      </w:r>
    </w:p>
    <w:p w:rsidR="00EE5DBC" w:rsidRDefault="00EE5DBC" w:rsidP="00EE5DB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 xml:space="preserve">3.2. </w:t>
      </w:r>
      <w:proofErr w:type="gramStart"/>
      <w:r>
        <w:rPr>
          <w:color w:val="000000"/>
          <w:sz w:val="27"/>
          <w:szCs w:val="27"/>
        </w:rPr>
        <w:t>О причине, влекущей за собой необходимость перевода обучающихся, Учреждения будет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будет обязана разместить указанное уведомление на своем официальном сайте в сети Интернет:</w:t>
      </w:r>
      <w:proofErr w:type="gramEnd"/>
    </w:p>
    <w:p w:rsidR="00EE5DBC" w:rsidRDefault="00EE5DBC" w:rsidP="00EE5DB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 случае аннулирования лицензии на осуществление образовательной деятельности; </w:t>
      </w:r>
    </w:p>
    <w:p w:rsidR="00EE5DBC" w:rsidRDefault="00EE5DBC" w:rsidP="00EE5DB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>− в течение пяти рабочих дней с момента вступления в законную силу решения суда;</w:t>
      </w:r>
    </w:p>
    <w:p w:rsidR="00EE5DBC" w:rsidRDefault="00EE5DBC" w:rsidP="00EE5DB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color w:val="000000"/>
          <w:sz w:val="27"/>
          <w:szCs w:val="27"/>
        </w:rPr>
        <w:t>- в случае приостановления действия лицензии −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EE5DBC" w:rsidRDefault="00EE5DBC" w:rsidP="00EE5DB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color w:val="000000"/>
          <w:sz w:val="27"/>
          <w:szCs w:val="27"/>
        </w:rPr>
        <w:t xml:space="preserve">4. Порядок и основание отчисления </w:t>
      </w:r>
      <w:proofErr w:type="gramStart"/>
      <w:r>
        <w:rPr>
          <w:b/>
          <w:bCs/>
          <w:color w:val="000000"/>
          <w:sz w:val="27"/>
          <w:szCs w:val="27"/>
        </w:rPr>
        <w:t>обучающихся</w:t>
      </w:r>
      <w:proofErr w:type="gramEnd"/>
      <w:r>
        <w:rPr>
          <w:b/>
          <w:bCs/>
          <w:color w:val="000000"/>
          <w:sz w:val="27"/>
          <w:szCs w:val="27"/>
        </w:rPr>
        <w:t>.</w:t>
      </w:r>
    </w:p>
    <w:p w:rsidR="00EE5DBC" w:rsidRDefault="00EE5DBC" w:rsidP="00EE5DB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color w:val="000000"/>
          <w:sz w:val="27"/>
          <w:szCs w:val="27"/>
        </w:rPr>
        <w:t>4.1.Образовательные отношения прекращаются в связи с отчислением обучающегося из Учреждения:</w:t>
      </w:r>
      <w:proofErr w:type="gramEnd"/>
    </w:p>
    <w:p w:rsidR="00EE5DBC" w:rsidRDefault="00EE5DBC" w:rsidP="00EE5DB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>1) в связи с завершением обучения;</w:t>
      </w:r>
    </w:p>
    <w:p w:rsidR="00EE5DBC" w:rsidRDefault="00EE5DBC" w:rsidP="00EE5DB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>2) досрочно по основаниям, установленным п.4.2 настоящего Положения.</w:t>
      </w:r>
    </w:p>
    <w:p w:rsidR="00EE5DBC" w:rsidRDefault="00EE5DBC" w:rsidP="00EE5DB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>4.2. Образовательные отношения могут быть прекращены досрочно в следующих случаях:</w:t>
      </w:r>
    </w:p>
    <w:p w:rsidR="00EE5DBC" w:rsidRDefault="00EE5DBC" w:rsidP="00EE5DB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color w:val="000000"/>
          <w:sz w:val="27"/>
          <w:szCs w:val="27"/>
        </w:rPr>
        <w:t>1) по инициативе Учреждения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соответствующего уровня и выполнению учебного плана, а также в случае установления нарушения порядка приема в Учреждения, повлекшего по вине обучающегося его незаконное зачисление в Учреждения;</w:t>
      </w:r>
      <w:proofErr w:type="gramEnd"/>
    </w:p>
    <w:p w:rsidR="00EE5DBC" w:rsidRDefault="00EE5DBC" w:rsidP="00EE5DB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>2) по обстоятельствам, не зависящим от воли совершеннолетнего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EE5DBC" w:rsidRDefault="00EE5DBC" w:rsidP="00EE5DB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 xml:space="preserve">4.3. Основанием для прекращения образовательных отношений является приказ директора об отчислении обучающегося из Учреждения. Если с совершеннолетним учащимся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proofErr w:type="gramStart"/>
      <w:r>
        <w:rPr>
          <w:color w:val="000000"/>
          <w:sz w:val="27"/>
          <w:szCs w:val="27"/>
        </w:rPr>
        <w:t>директора</w:t>
      </w:r>
      <w:proofErr w:type="gramEnd"/>
      <w:r>
        <w:rPr>
          <w:color w:val="000000"/>
          <w:sz w:val="27"/>
          <w:szCs w:val="27"/>
        </w:rPr>
        <w:t xml:space="preserve"> об отчислении обучающегося из Учреждения.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>
        <w:rPr>
          <w:color w:val="000000"/>
          <w:sz w:val="27"/>
          <w:szCs w:val="27"/>
        </w:rPr>
        <w:t>с даты</w:t>
      </w:r>
      <w:proofErr w:type="gramEnd"/>
      <w:r>
        <w:rPr>
          <w:color w:val="000000"/>
          <w:sz w:val="27"/>
          <w:szCs w:val="27"/>
        </w:rPr>
        <w:t xml:space="preserve"> его отчисления из Учреждения.</w:t>
      </w:r>
    </w:p>
    <w:p w:rsidR="00EE5DBC" w:rsidRDefault="00EE5DBC" w:rsidP="00EE5DB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4.4. При досрочном прекращении образовательных отношений Учреждения в трехдневный срок после издания приказа </w:t>
      </w:r>
      <w:proofErr w:type="gramStart"/>
      <w:r>
        <w:rPr>
          <w:color w:val="000000"/>
          <w:sz w:val="27"/>
          <w:szCs w:val="27"/>
        </w:rPr>
        <w:t>директора</w:t>
      </w:r>
      <w:proofErr w:type="gramEnd"/>
      <w:r>
        <w:rPr>
          <w:color w:val="000000"/>
          <w:sz w:val="27"/>
          <w:szCs w:val="27"/>
        </w:rPr>
        <w:t xml:space="preserve"> об отчислении обучающегося выдает лицу, отчисленному из Учреждения, справку об обучении в соответствии с частью 12 статьи 60 </w:t>
      </w:r>
      <w:hyperlink r:id="rId6" w:history="1">
        <w:r>
          <w:rPr>
            <w:rStyle w:val="a6"/>
            <w:color w:val="000000"/>
            <w:sz w:val="27"/>
            <w:szCs w:val="27"/>
            <w:shd w:val="clear" w:color="auto" w:fill="FFFFFF"/>
          </w:rPr>
          <w:t xml:space="preserve">Федерального закона от 29.12.2012 N 273-ФЗ (ред. от 03.07.2016) «Об образовании в Российской Федерации» (с </w:t>
        </w:r>
        <w:proofErr w:type="spellStart"/>
        <w:r>
          <w:rPr>
            <w:rStyle w:val="a6"/>
            <w:color w:val="000000"/>
            <w:sz w:val="27"/>
            <w:szCs w:val="27"/>
            <w:shd w:val="clear" w:color="auto" w:fill="FFFFFF"/>
          </w:rPr>
          <w:t>изм</w:t>
        </w:r>
        <w:proofErr w:type="spellEnd"/>
        <w:r>
          <w:rPr>
            <w:rStyle w:val="a6"/>
            <w:color w:val="000000"/>
            <w:sz w:val="27"/>
            <w:szCs w:val="27"/>
            <w:shd w:val="clear" w:color="auto" w:fill="FFFFFF"/>
          </w:rPr>
          <w:t>. и доп., вступ. в силу с 01.09.2016)</w:t>
        </w:r>
      </w:hyperlink>
      <w:r>
        <w:rPr>
          <w:color w:val="000000"/>
          <w:sz w:val="27"/>
          <w:szCs w:val="27"/>
        </w:rPr>
        <w:t>.</w:t>
      </w:r>
    </w:p>
    <w:p w:rsidR="00EE5DBC" w:rsidRDefault="00EE5DBC" w:rsidP="00EE5DB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</w:p>
    <w:p w:rsidR="00EE5DBC" w:rsidRDefault="00EE5DBC" w:rsidP="00EE5DB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color w:val="000000"/>
          <w:sz w:val="27"/>
          <w:szCs w:val="27"/>
        </w:rPr>
        <w:t xml:space="preserve">5. Порядок и основание восстановления </w:t>
      </w:r>
      <w:proofErr w:type="gramStart"/>
      <w:r>
        <w:rPr>
          <w:b/>
          <w:bCs/>
          <w:color w:val="000000"/>
          <w:sz w:val="27"/>
          <w:szCs w:val="27"/>
        </w:rPr>
        <w:t>обучающихся</w:t>
      </w:r>
      <w:proofErr w:type="gramEnd"/>
      <w:r>
        <w:rPr>
          <w:b/>
          <w:bCs/>
          <w:color w:val="000000"/>
          <w:sz w:val="27"/>
          <w:szCs w:val="27"/>
        </w:rPr>
        <w:t>.</w:t>
      </w:r>
    </w:p>
    <w:p w:rsidR="00EE5DBC" w:rsidRDefault="00EE5DBC" w:rsidP="00EE5DB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>5.1. Право на восстановление в Учреждения имеют лица, не достигшие возраста восемнадцати лет.</w:t>
      </w:r>
    </w:p>
    <w:p w:rsidR="00EE5DBC" w:rsidRDefault="00EE5DBC" w:rsidP="00EE5DB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5.2. Восстановление в </w:t>
      </w:r>
      <w:proofErr w:type="gramStart"/>
      <w:r>
        <w:rPr>
          <w:color w:val="000000"/>
          <w:sz w:val="27"/>
          <w:szCs w:val="27"/>
        </w:rPr>
        <w:t>Учреждения</w:t>
      </w:r>
      <w:proofErr w:type="gramEnd"/>
      <w:r>
        <w:rPr>
          <w:color w:val="000000"/>
          <w:sz w:val="27"/>
          <w:szCs w:val="27"/>
        </w:rPr>
        <w:t xml:space="preserve"> обучающегося для обучения в этой организации в течение пяти лет  проводится после отчисления из нее при наличии в ней свободных мест и сохранением прежних условий обучения, но не ранее завершения учебного года, в котором  указанное лицо было отчислено; порядок и условия восстановления  СЮТ, осуществляющей образовательную деятельность, определяются локальными нормативными актами СЮТ.</w:t>
      </w:r>
    </w:p>
    <w:p w:rsidR="00EE5DBC" w:rsidRDefault="00EE5DBC" w:rsidP="00EE5DB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>5.3. Восстановление обучающегося осуществляется на основании личного заявления родителей (законных представителей) на имя директора.</w:t>
      </w:r>
    </w:p>
    <w:p w:rsidR="00EE5DBC" w:rsidRDefault="00EE5DBC" w:rsidP="00EE5DB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5.4. Основанием для </w:t>
      </w:r>
      <w:proofErr w:type="gramStart"/>
      <w:r>
        <w:rPr>
          <w:color w:val="000000"/>
          <w:sz w:val="27"/>
          <w:szCs w:val="27"/>
        </w:rPr>
        <w:t>восстановления</w:t>
      </w:r>
      <w:proofErr w:type="gramEnd"/>
      <w:r>
        <w:rPr>
          <w:color w:val="000000"/>
          <w:sz w:val="27"/>
          <w:szCs w:val="27"/>
        </w:rPr>
        <w:t xml:space="preserve"> обучающегося в Учреждения является приказ директора о приеме обучающегося в Учреждения.</w:t>
      </w:r>
    </w:p>
    <w:p w:rsidR="00EE5DBC" w:rsidRDefault="00EE5DBC" w:rsidP="00EE5DB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</w:p>
    <w:p w:rsidR="00EE5DBC" w:rsidRDefault="00EE5DBC" w:rsidP="00EE5DB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color w:val="000000"/>
          <w:sz w:val="27"/>
          <w:szCs w:val="27"/>
        </w:rPr>
        <w:t>6. Заключительные положения.</w:t>
      </w:r>
    </w:p>
    <w:p w:rsidR="00EE5DBC" w:rsidRDefault="00EE5DBC" w:rsidP="00EE5DB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>6.1. Настоящее Положение вступают в силу с момента подписания приказа.</w:t>
      </w:r>
    </w:p>
    <w:p w:rsidR="00EE5DBC" w:rsidRDefault="00EE5DBC" w:rsidP="00EE5DB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>6.2. Настоящее Положение размещается для ознакомления на официальном сайте Учреждения.</w:t>
      </w:r>
    </w:p>
    <w:p w:rsidR="00EE5DBC" w:rsidRDefault="00EE5DBC" w:rsidP="00EE5DB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>Срок действия Положения до внесения изменений.</w:t>
      </w:r>
    </w:p>
    <w:p w:rsidR="00EE5DBC" w:rsidRDefault="00EE5DBC" w:rsidP="00EE5DBC">
      <w:pPr>
        <w:spacing w:line="240" w:lineRule="auto"/>
        <w:jc w:val="both"/>
      </w:pPr>
    </w:p>
    <w:p w:rsidR="00EE5DBC" w:rsidRDefault="00EE5DBC"/>
    <w:sectPr w:rsidR="00EE5DBC" w:rsidSect="0058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E5DBC"/>
    <w:rsid w:val="00584D78"/>
    <w:rsid w:val="00896D66"/>
    <w:rsid w:val="00EE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D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E5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E5D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consultant.ru%2Fdocument%2Fcons_doc_LAW_140174%2F" TargetMode="External"/><Relationship Id="rId5" Type="http://schemas.openxmlformats.org/officeDocument/2006/relationships/hyperlink" Target="https://infourok.ru/go.html?href=%2FC%3A%2FUsers%2Fuser%2Fcgi%2Fonline.cgi%253Freq%3Ddoc%26base%3DLAW%26n%3D99661%26rnd%3D228224.215062826%26dst%3D100004%26fld%3D1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723</Words>
  <Characters>4122</Characters>
  <Application>Microsoft Office Word</Application>
  <DocSecurity>0</DocSecurity>
  <Lines>34</Lines>
  <Paragraphs>9</Paragraphs>
  <ScaleCrop>false</ScaleCrop>
  <Company>MICROSOFT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Федоровна</dc:creator>
  <cp:keywords/>
  <dc:description/>
  <cp:lastModifiedBy>Людмила Федоровна</cp:lastModifiedBy>
  <cp:revision>4</cp:revision>
  <dcterms:created xsi:type="dcterms:W3CDTF">2020-03-31T04:09:00Z</dcterms:created>
  <dcterms:modified xsi:type="dcterms:W3CDTF">2020-03-31T04:11:00Z</dcterms:modified>
</cp:coreProperties>
</file>